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A1FF" w14:textId="31B52201" w:rsidR="00B2562A" w:rsidRDefault="00B2562A" w:rsidP="009B586D"/>
    <w:p w14:paraId="0CE647A0" w14:textId="79566EA2" w:rsidR="00A96931" w:rsidRPr="00243036" w:rsidRDefault="00A96931" w:rsidP="009B586D">
      <w:pPr>
        <w:rPr>
          <w:rFonts w:asciiTheme="minorHAnsi" w:hAnsiTheme="minorHAnsi" w:cstheme="minorHAnsi"/>
          <w:sz w:val="22"/>
          <w:szCs w:val="22"/>
        </w:rPr>
      </w:pPr>
    </w:p>
    <w:p w14:paraId="2FF4BAAC" w14:textId="44B1F85F" w:rsidR="00332C64" w:rsidRDefault="00460898" w:rsidP="009B586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32C64">
        <w:rPr>
          <w:rFonts w:asciiTheme="minorHAnsi" w:hAnsiTheme="minorHAnsi" w:cstheme="minorHAnsi"/>
          <w:b/>
          <w:bCs/>
          <w:sz w:val="32"/>
          <w:szCs w:val="32"/>
        </w:rPr>
        <w:t xml:space="preserve">MATURITNÍ </w:t>
      </w:r>
      <w:r w:rsidR="009B586D">
        <w:rPr>
          <w:rFonts w:asciiTheme="minorHAnsi" w:hAnsiTheme="minorHAnsi" w:cstheme="minorHAnsi"/>
          <w:b/>
          <w:bCs/>
          <w:sz w:val="32"/>
          <w:szCs w:val="32"/>
        </w:rPr>
        <w:t>OKRUHY</w:t>
      </w:r>
      <w:r w:rsidR="00332C64" w:rsidRPr="00332C64">
        <w:rPr>
          <w:rFonts w:asciiTheme="minorHAnsi" w:hAnsiTheme="minorHAnsi" w:cstheme="minorHAnsi"/>
          <w:b/>
          <w:bCs/>
          <w:sz w:val="32"/>
          <w:szCs w:val="32"/>
        </w:rPr>
        <w:t xml:space="preserve"> – </w:t>
      </w:r>
      <w:r w:rsidR="009B586D">
        <w:rPr>
          <w:rFonts w:asciiTheme="minorHAnsi" w:hAnsiTheme="minorHAnsi" w:cstheme="minorHAnsi"/>
          <w:b/>
          <w:bCs/>
          <w:sz w:val="32"/>
          <w:szCs w:val="32"/>
        </w:rPr>
        <w:t>EKONOMICKÉ PŘEDMĚTY</w:t>
      </w:r>
    </w:p>
    <w:p w14:paraId="7A9227C1" w14:textId="699E7E4E" w:rsidR="009B586D" w:rsidRPr="00332C64" w:rsidRDefault="009B586D" w:rsidP="009B586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(obor Obchodník – S4A)</w:t>
      </w:r>
    </w:p>
    <w:p w14:paraId="20B74B4D" w14:textId="700681E4" w:rsidR="00332C64" w:rsidRDefault="00332C64" w:rsidP="009B586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32548">
        <w:rPr>
          <w:rFonts w:asciiTheme="minorHAnsi" w:hAnsiTheme="minorHAnsi" w:cstheme="minorHAnsi"/>
          <w:b/>
          <w:bCs/>
          <w:sz w:val="28"/>
          <w:szCs w:val="28"/>
        </w:rPr>
        <w:t>školní rok 202</w:t>
      </w:r>
      <w:r w:rsidR="009B586D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132548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9B586D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7DFEFFD1" w14:textId="3AA8EA30" w:rsidR="00132548" w:rsidRPr="00132548" w:rsidRDefault="00132548" w:rsidP="009B586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15FEF66" w14:textId="77777777" w:rsidR="00026D21" w:rsidRPr="00026D21" w:rsidRDefault="00026D21" w:rsidP="009B586D">
      <w:pPr>
        <w:pStyle w:val="Odstavecseseznamem"/>
        <w:numPr>
          <w:ilvl w:val="0"/>
          <w:numId w:val="22"/>
        </w:numPr>
        <w:spacing w:after="8"/>
        <w:ind w:right="5185"/>
        <w:rPr>
          <w:rFonts w:asciiTheme="minorHAnsi" w:hAnsiTheme="minorHAnsi" w:cstheme="minorHAnsi"/>
          <w:b/>
          <w:sz w:val="22"/>
          <w:szCs w:val="22"/>
        </w:rPr>
      </w:pPr>
      <w:r w:rsidRPr="00026D21">
        <w:rPr>
          <w:rFonts w:asciiTheme="minorHAnsi" w:hAnsiTheme="minorHAnsi" w:cstheme="minorHAnsi"/>
          <w:b/>
          <w:sz w:val="22"/>
          <w:szCs w:val="22"/>
        </w:rPr>
        <w:t>Základní ekonomické pojmy</w:t>
      </w:r>
    </w:p>
    <w:p w14:paraId="0EF016E0" w14:textId="63835B7B" w:rsidR="00026D21" w:rsidRPr="00026D21" w:rsidRDefault="00026D21" w:rsidP="009B586D">
      <w:pPr>
        <w:numPr>
          <w:ilvl w:val="0"/>
          <w:numId w:val="2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potřeby, statky, služby </w:t>
      </w:r>
    </w:p>
    <w:p w14:paraId="2BAA3E0F" w14:textId="77777777" w:rsidR="00026D21" w:rsidRPr="00026D21" w:rsidRDefault="00026D21" w:rsidP="009B586D">
      <w:pPr>
        <w:numPr>
          <w:ilvl w:val="0"/>
          <w:numId w:val="2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spotřeba, životní úroveň </w:t>
      </w:r>
    </w:p>
    <w:p w14:paraId="3D1B7F25" w14:textId="77777777" w:rsidR="00026D21" w:rsidRPr="00026D21" w:rsidRDefault="00026D21" w:rsidP="009B586D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výrobní faktory, hospodářský proces </w:t>
      </w:r>
    </w:p>
    <w:p w14:paraId="62E98309" w14:textId="77777777" w:rsidR="00026D21" w:rsidRDefault="00026D21" w:rsidP="009B586D">
      <w:pPr>
        <w:spacing w:after="31"/>
      </w:pPr>
      <w:r>
        <w:t xml:space="preserve"> </w:t>
      </w:r>
    </w:p>
    <w:p w14:paraId="07ED88D9" w14:textId="3EA79E83" w:rsidR="00026D21" w:rsidRPr="00026D21" w:rsidRDefault="00026D21" w:rsidP="009B586D">
      <w:pPr>
        <w:pStyle w:val="Odstavecseseznamem"/>
        <w:numPr>
          <w:ilvl w:val="0"/>
          <w:numId w:val="22"/>
        </w:numPr>
        <w:spacing w:after="8"/>
        <w:ind w:right="5540"/>
        <w:rPr>
          <w:rFonts w:asciiTheme="minorHAnsi" w:hAnsiTheme="minorHAnsi" w:cstheme="minorHAnsi"/>
          <w:b/>
          <w:sz w:val="22"/>
          <w:szCs w:val="22"/>
        </w:rPr>
      </w:pPr>
      <w:r w:rsidRPr="00026D21">
        <w:rPr>
          <w:rFonts w:asciiTheme="minorHAnsi" w:hAnsiTheme="minorHAnsi" w:cstheme="minorHAnsi"/>
          <w:b/>
          <w:sz w:val="22"/>
          <w:szCs w:val="22"/>
        </w:rPr>
        <w:t xml:space="preserve">Trh a tržní mechanismus </w:t>
      </w:r>
    </w:p>
    <w:p w14:paraId="3354CCE2" w14:textId="44150909" w:rsidR="00026D21" w:rsidRPr="00026D21" w:rsidRDefault="00026D21" w:rsidP="009B586D">
      <w:pPr>
        <w:numPr>
          <w:ilvl w:val="0"/>
          <w:numId w:val="3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trh a jeho členění </w:t>
      </w:r>
    </w:p>
    <w:p w14:paraId="5744C10F" w14:textId="77777777" w:rsidR="00026D21" w:rsidRPr="00026D21" w:rsidRDefault="00026D21" w:rsidP="009B586D">
      <w:pPr>
        <w:numPr>
          <w:ilvl w:val="0"/>
          <w:numId w:val="3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nabídka a poptávka </w:t>
      </w:r>
    </w:p>
    <w:p w14:paraId="03AF36D1" w14:textId="77777777" w:rsidR="00026D21" w:rsidRPr="00026D21" w:rsidRDefault="00026D21" w:rsidP="009B586D">
      <w:pPr>
        <w:numPr>
          <w:ilvl w:val="0"/>
          <w:numId w:val="3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tržní mechanismus </w:t>
      </w:r>
    </w:p>
    <w:p w14:paraId="73D6A5A6" w14:textId="77777777" w:rsidR="00026D21" w:rsidRPr="00026D21" w:rsidRDefault="00026D21" w:rsidP="009B586D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konkurence a její formy </w:t>
      </w:r>
    </w:p>
    <w:p w14:paraId="0C9DB437" w14:textId="77777777" w:rsidR="00026D21" w:rsidRPr="00026D21" w:rsidRDefault="00026D21" w:rsidP="009B586D">
      <w:pPr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174C78" w14:textId="77777777" w:rsidR="00026D21" w:rsidRPr="00026D21" w:rsidRDefault="00026D21" w:rsidP="009B586D">
      <w:pPr>
        <w:spacing w:after="8"/>
        <w:ind w:left="-5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b/>
          <w:sz w:val="22"/>
          <w:szCs w:val="22"/>
        </w:rPr>
        <w:t xml:space="preserve">3. Podnik a jeho formy </w:t>
      </w:r>
    </w:p>
    <w:p w14:paraId="2DDD4AB2" w14:textId="77777777" w:rsidR="00026D21" w:rsidRPr="00026D21" w:rsidRDefault="00026D21" w:rsidP="009B586D">
      <w:pPr>
        <w:numPr>
          <w:ilvl w:val="0"/>
          <w:numId w:val="4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založení a vznik podniku, hospodaření a zrušení a zánik podniku </w:t>
      </w:r>
    </w:p>
    <w:p w14:paraId="1D8763DC" w14:textId="77777777" w:rsidR="00026D21" w:rsidRPr="00026D21" w:rsidRDefault="00026D21" w:rsidP="009B586D">
      <w:pPr>
        <w:numPr>
          <w:ilvl w:val="0"/>
          <w:numId w:val="4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právní formy podniků </w:t>
      </w:r>
    </w:p>
    <w:p w14:paraId="6E0EB68D" w14:textId="77777777" w:rsidR="00026D21" w:rsidRPr="00026D21" w:rsidRDefault="00026D21" w:rsidP="009B586D">
      <w:pPr>
        <w:numPr>
          <w:ilvl w:val="0"/>
          <w:numId w:val="4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živnostenské podnikání, druhy živností </w:t>
      </w:r>
    </w:p>
    <w:p w14:paraId="457E31F0" w14:textId="77777777" w:rsidR="00026D21" w:rsidRPr="00026D21" w:rsidRDefault="00026D21" w:rsidP="009B586D">
      <w:pPr>
        <w:spacing w:after="31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4EA1A0" w14:textId="77777777" w:rsidR="00026D21" w:rsidRPr="00026D21" w:rsidRDefault="00026D21" w:rsidP="009B586D">
      <w:pPr>
        <w:spacing w:after="8"/>
        <w:ind w:left="-5"/>
        <w:rPr>
          <w:rFonts w:ascii="Calibri" w:hAnsi="Calibri" w:cs="Calibri"/>
          <w:sz w:val="22"/>
          <w:szCs w:val="22"/>
        </w:rPr>
      </w:pPr>
      <w:r w:rsidRPr="00026D21">
        <w:rPr>
          <w:rFonts w:ascii="Calibri" w:hAnsi="Calibri" w:cs="Calibri"/>
          <w:b/>
          <w:sz w:val="22"/>
          <w:szCs w:val="22"/>
        </w:rPr>
        <w:t xml:space="preserve">4. Dlouhodobý majetek </w:t>
      </w:r>
    </w:p>
    <w:p w14:paraId="049B3E03" w14:textId="77777777" w:rsidR="00026D21" w:rsidRPr="00026D21" w:rsidRDefault="00026D21" w:rsidP="009B586D">
      <w:pPr>
        <w:numPr>
          <w:ilvl w:val="0"/>
          <w:numId w:val="5"/>
        </w:numPr>
        <w:spacing w:after="27"/>
        <w:ind w:hanging="360"/>
        <w:rPr>
          <w:rFonts w:ascii="Calibri" w:hAnsi="Calibri" w:cs="Calibri"/>
          <w:sz w:val="22"/>
          <w:szCs w:val="22"/>
        </w:rPr>
      </w:pPr>
      <w:r w:rsidRPr="00026D21">
        <w:rPr>
          <w:rFonts w:ascii="Calibri" w:hAnsi="Calibri" w:cs="Calibri"/>
          <w:sz w:val="22"/>
          <w:szCs w:val="22"/>
        </w:rPr>
        <w:t xml:space="preserve">členění dlouhodobého majetku </w:t>
      </w:r>
    </w:p>
    <w:p w14:paraId="52A6A61F" w14:textId="77777777" w:rsidR="00026D21" w:rsidRPr="00026D21" w:rsidRDefault="00026D21" w:rsidP="009B586D">
      <w:pPr>
        <w:numPr>
          <w:ilvl w:val="0"/>
          <w:numId w:val="5"/>
        </w:numPr>
        <w:spacing w:after="27"/>
        <w:ind w:hanging="360"/>
        <w:rPr>
          <w:rFonts w:ascii="Calibri" w:hAnsi="Calibri" w:cs="Calibri"/>
          <w:sz w:val="22"/>
          <w:szCs w:val="22"/>
        </w:rPr>
      </w:pPr>
      <w:r w:rsidRPr="00026D21">
        <w:rPr>
          <w:rFonts w:ascii="Calibri" w:hAnsi="Calibri" w:cs="Calibri"/>
          <w:sz w:val="22"/>
          <w:szCs w:val="22"/>
        </w:rPr>
        <w:t xml:space="preserve">pořizování a oceňování dlouhodobého majetku </w:t>
      </w:r>
    </w:p>
    <w:p w14:paraId="5E3FD378" w14:textId="77777777" w:rsidR="00026D21" w:rsidRPr="00026D21" w:rsidRDefault="00026D21" w:rsidP="009B586D">
      <w:pPr>
        <w:numPr>
          <w:ilvl w:val="0"/>
          <w:numId w:val="5"/>
        </w:numPr>
        <w:spacing w:after="27"/>
        <w:ind w:hanging="360"/>
        <w:rPr>
          <w:rFonts w:ascii="Calibri" w:hAnsi="Calibri" w:cs="Calibri"/>
          <w:sz w:val="22"/>
          <w:szCs w:val="22"/>
        </w:rPr>
      </w:pPr>
      <w:r w:rsidRPr="00026D21">
        <w:rPr>
          <w:rFonts w:ascii="Calibri" w:hAnsi="Calibri" w:cs="Calibri"/>
          <w:sz w:val="22"/>
          <w:szCs w:val="22"/>
        </w:rPr>
        <w:t xml:space="preserve">opotřebení dlouhodobého majetku </w:t>
      </w:r>
    </w:p>
    <w:p w14:paraId="51A08520" w14:textId="77777777" w:rsidR="00026D21" w:rsidRPr="00026D21" w:rsidRDefault="00026D21" w:rsidP="009B586D">
      <w:pPr>
        <w:numPr>
          <w:ilvl w:val="0"/>
          <w:numId w:val="5"/>
        </w:numPr>
        <w:ind w:hanging="360"/>
        <w:rPr>
          <w:rFonts w:ascii="Calibri" w:hAnsi="Calibri" w:cs="Calibri"/>
          <w:sz w:val="22"/>
          <w:szCs w:val="22"/>
        </w:rPr>
      </w:pPr>
      <w:r w:rsidRPr="00026D21">
        <w:rPr>
          <w:rFonts w:ascii="Calibri" w:hAnsi="Calibri" w:cs="Calibri"/>
          <w:sz w:val="22"/>
          <w:szCs w:val="22"/>
        </w:rPr>
        <w:t xml:space="preserve">evidence a vyřazení dlouhodobého majetku </w:t>
      </w:r>
    </w:p>
    <w:p w14:paraId="161FF0FF" w14:textId="77777777" w:rsidR="00026D21" w:rsidRPr="00026D21" w:rsidRDefault="00026D21" w:rsidP="009B586D">
      <w:pPr>
        <w:spacing w:after="30"/>
        <w:rPr>
          <w:rFonts w:ascii="Calibri" w:hAnsi="Calibri" w:cs="Calibri"/>
          <w:sz w:val="22"/>
          <w:szCs w:val="22"/>
        </w:rPr>
      </w:pPr>
      <w:r w:rsidRPr="00026D21">
        <w:rPr>
          <w:rFonts w:ascii="Calibri" w:hAnsi="Calibri" w:cs="Calibri"/>
          <w:sz w:val="22"/>
          <w:szCs w:val="22"/>
        </w:rPr>
        <w:t xml:space="preserve"> </w:t>
      </w:r>
    </w:p>
    <w:p w14:paraId="626D2E57" w14:textId="77777777" w:rsidR="00026D21" w:rsidRPr="00026D21" w:rsidRDefault="00026D21" w:rsidP="009B586D">
      <w:pPr>
        <w:spacing w:after="8"/>
        <w:ind w:left="-5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b/>
          <w:sz w:val="22"/>
          <w:szCs w:val="22"/>
        </w:rPr>
        <w:t xml:space="preserve">5. Oběžný majetek </w:t>
      </w:r>
    </w:p>
    <w:p w14:paraId="1197B94B" w14:textId="77777777" w:rsidR="00026D21" w:rsidRPr="00026D21" w:rsidRDefault="00026D21" w:rsidP="009B586D">
      <w:pPr>
        <w:numPr>
          <w:ilvl w:val="0"/>
          <w:numId w:val="6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členění oběžného majetku </w:t>
      </w:r>
    </w:p>
    <w:p w14:paraId="04AC2520" w14:textId="77777777" w:rsidR="00026D21" w:rsidRPr="00026D21" w:rsidRDefault="00026D21" w:rsidP="009B586D">
      <w:pPr>
        <w:numPr>
          <w:ilvl w:val="0"/>
          <w:numId w:val="6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zásobování podniku (plánování, výběr a hodnocení dodavatele, nákup, skladování) </w:t>
      </w:r>
    </w:p>
    <w:p w14:paraId="5B18FCEA" w14:textId="77777777" w:rsidR="00026D21" w:rsidRPr="00026D21" w:rsidRDefault="00026D21" w:rsidP="009B586D">
      <w:pPr>
        <w:numPr>
          <w:ilvl w:val="0"/>
          <w:numId w:val="6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význam a podstata evidence zásob v obchodním podniku </w:t>
      </w:r>
    </w:p>
    <w:p w14:paraId="68AB7100" w14:textId="77777777" w:rsidR="00026D21" w:rsidRPr="00026D21" w:rsidRDefault="00026D21" w:rsidP="009B586D">
      <w:pPr>
        <w:numPr>
          <w:ilvl w:val="0"/>
          <w:numId w:val="6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metody řízení zásob </w:t>
      </w:r>
    </w:p>
    <w:p w14:paraId="141AFE98" w14:textId="77777777" w:rsidR="00026D21" w:rsidRPr="00026D21" w:rsidRDefault="00026D21" w:rsidP="009B586D">
      <w:pPr>
        <w:spacing w:after="28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A5CEC7" w14:textId="77777777" w:rsidR="00026D21" w:rsidRPr="00026D21" w:rsidRDefault="00026D21" w:rsidP="009B586D">
      <w:pPr>
        <w:spacing w:after="8"/>
        <w:ind w:left="-5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b/>
          <w:sz w:val="22"/>
          <w:szCs w:val="22"/>
        </w:rPr>
        <w:t xml:space="preserve">6. Zaměstnanci a mzdy </w:t>
      </w:r>
    </w:p>
    <w:p w14:paraId="75FAA605" w14:textId="77777777" w:rsidR="00026D21" w:rsidRPr="00026D21" w:rsidRDefault="00026D21" w:rsidP="009B586D">
      <w:pPr>
        <w:numPr>
          <w:ilvl w:val="0"/>
          <w:numId w:val="7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pracovněprávní vztahy, pracovní poměr </w:t>
      </w:r>
    </w:p>
    <w:p w14:paraId="2BC00614" w14:textId="45718D99" w:rsidR="00026D21" w:rsidRPr="00026D21" w:rsidRDefault="00026D21" w:rsidP="009B586D">
      <w:pPr>
        <w:numPr>
          <w:ilvl w:val="0"/>
          <w:numId w:val="7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>formy mezd</w:t>
      </w:r>
      <w:r w:rsidR="009B586D">
        <w:rPr>
          <w:rFonts w:asciiTheme="minorHAnsi" w:hAnsiTheme="minorHAnsi" w:cstheme="minorHAnsi"/>
          <w:sz w:val="22"/>
          <w:szCs w:val="22"/>
        </w:rPr>
        <w:t xml:space="preserve">, </w:t>
      </w:r>
      <w:r w:rsidRPr="00026D21">
        <w:rPr>
          <w:rFonts w:asciiTheme="minorHAnsi" w:hAnsiTheme="minorHAnsi" w:cstheme="minorHAnsi"/>
          <w:sz w:val="22"/>
          <w:szCs w:val="22"/>
        </w:rPr>
        <w:t xml:space="preserve">hrubá a čistá mzda </w:t>
      </w:r>
    </w:p>
    <w:p w14:paraId="00B5F547" w14:textId="77777777" w:rsidR="00026D21" w:rsidRPr="00026D21" w:rsidRDefault="00026D21" w:rsidP="009B586D">
      <w:pPr>
        <w:numPr>
          <w:ilvl w:val="0"/>
          <w:numId w:val="7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zdravotní a sociální pojištění </w:t>
      </w:r>
    </w:p>
    <w:p w14:paraId="5F8F4742" w14:textId="77777777" w:rsidR="00026D21" w:rsidRPr="00026D21" w:rsidRDefault="00026D21" w:rsidP="009B586D">
      <w:pPr>
        <w:spacing w:after="19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AD9E19" w14:textId="77777777" w:rsidR="00026D21" w:rsidRPr="00026D21" w:rsidRDefault="00026D21" w:rsidP="009B586D">
      <w:pPr>
        <w:spacing w:after="8"/>
        <w:ind w:left="-5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b/>
          <w:sz w:val="22"/>
          <w:szCs w:val="22"/>
        </w:rPr>
        <w:t xml:space="preserve">7. Hospodaření podniku </w:t>
      </w:r>
    </w:p>
    <w:p w14:paraId="1D96F256" w14:textId="77777777" w:rsidR="00026D21" w:rsidRPr="00026D21" w:rsidRDefault="00026D21" w:rsidP="009B586D">
      <w:pPr>
        <w:numPr>
          <w:ilvl w:val="0"/>
          <w:numId w:val="8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náklady, členění nákladů </w:t>
      </w:r>
    </w:p>
    <w:p w14:paraId="42DB8B22" w14:textId="77777777" w:rsidR="00026D21" w:rsidRPr="00026D21" w:rsidRDefault="00026D21" w:rsidP="009B586D">
      <w:pPr>
        <w:numPr>
          <w:ilvl w:val="0"/>
          <w:numId w:val="8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výnosy, členění výnosů </w:t>
      </w:r>
    </w:p>
    <w:p w14:paraId="7B757289" w14:textId="77777777" w:rsidR="00026D21" w:rsidRPr="00026D21" w:rsidRDefault="00026D21" w:rsidP="009B586D">
      <w:pPr>
        <w:numPr>
          <w:ilvl w:val="0"/>
          <w:numId w:val="8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hospodářský výsledek a rozdělení zisku </w:t>
      </w:r>
    </w:p>
    <w:p w14:paraId="63B7F425" w14:textId="77777777" w:rsidR="00026D21" w:rsidRDefault="00026D21" w:rsidP="009B586D">
      <w:r>
        <w:t xml:space="preserve"> </w:t>
      </w:r>
    </w:p>
    <w:p w14:paraId="231E0B61" w14:textId="77777777" w:rsidR="00026D21" w:rsidRDefault="00026D21" w:rsidP="009B586D">
      <w:r>
        <w:t xml:space="preserve"> </w:t>
      </w:r>
    </w:p>
    <w:p w14:paraId="52A75D35" w14:textId="77777777" w:rsidR="00026D21" w:rsidRDefault="00026D21" w:rsidP="009B586D">
      <w:r>
        <w:lastRenderedPageBreak/>
        <w:t xml:space="preserve"> </w:t>
      </w:r>
    </w:p>
    <w:p w14:paraId="79AF9357" w14:textId="77777777" w:rsidR="00026D21" w:rsidRDefault="00026D21" w:rsidP="009B586D">
      <w:pPr>
        <w:spacing w:after="31"/>
      </w:pPr>
      <w:r>
        <w:t xml:space="preserve"> </w:t>
      </w:r>
    </w:p>
    <w:p w14:paraId="5FB46FAF" w14:textId="77777777" w:rsidR="00026D21" w:rsidRPr="00026D21" w:rsidRDefault="00026D21" w:rsidP="009B586D">
      <w:pPr>
        <w:spacing w:after="8"/>
        <w:ind w:left="-5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b/>
          <w:sz w:val="22"/>
          <w:szCs w:val="22"/>
        </w:rPr>
        <w:t xml:space="preserve">8. Financování podniku </w:t>
      </w:r>
    </w:p>
    <w:p w14:paraId="282D68D0" w14:textId="77777777" w:rsidR="00026D21" w:rsidRPr="00026D21" w:rsidRDefault="00026D21" w:rsidP="009B586D">
      <w:pPr>
        <w:numPr>
          <w:ilvl w:val="0"/>
          <w:numId w:val="9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podstata a cíle financování </w:t>
      </w:r>
    </w:p>
    <w:p w14:paraId="711ABE0A" w14:textId="77777777" w:rsidR="00026D21" w:rsidRPr="00026D21" w:rsidRDefault="00026D21" w:rsidP="009B586D">
      <w:pPr>
        <w:numPr>
          <w:ilvl w:val="0"/>
          <w:numId w:val="9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cizí a vlastní zdroje financování </w:t>
      </w:r>
    </w:p>
    <w:p w14:paraId="29F9749A" w14:textId="4CC3D4B0" w:rsidR="00026D21" w:rsidRPr="00026D21" w:rsidRDefault="009B586D" w:rsidP="009B586D">
      <w:pPr>
        <w:numPr>
          <w:ilvl w:val="0"/>
          <w:numId w:val="9"/>
        </w:numPr>
        <w:ind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026D21" w:rsidRPr="00026D21">
        <w:rPr>
          <w:rFonts w:asciiTheme="minorHAnsi" w:hAnsiTheme="minorHAnsi" w:cstheme="minorHAnsi"/>
          <w:sz w:val="22"/>
          <w:szCs w:val="22"/>
        </w:rPr>
        <w:t xml:space="preserve">inanční analýza </w:t>
      </w:r>
    </w:p>
    <w:p w14:paraId="61FB123B" w14:textId="77777777" w:rsidR="00026D21" w:rsidRPr="00026D21" w:rsidRDefault="00026D21" w:rsidP="009B586D">
      <w:pPr>
        <w:spacing w:after="3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F75CEA" w14:textId="77777777" w:rsidR="00026D21" w:rsidRPr="00026D21" w:rsidRDefault="00026D21" w:rsidP="009B586D">
      <w:pPr>
        <w:spacing w:after="8"/>
        <w:ind w:left="-5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b/>
          <w:sz w:val="22"/>
          <w:szCs w:val="22"/>
        </w:rPr>
        <w:t xml:space="preserve">9. Bankovnictví </w:t>
      </w:r>
    </w:p>
    <w:p w14:paraId="67B46408" w14:textId="77777777" w:rsidR="00026D21" w:rsidRPr="00026D21" w:rsidRDefault="00026D21" w:rsidP="009B586D">
      <w:pPr>
        <w:numPr>
          <w:ilvl w:val="0"/>
          <w:numId w:val="10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bankovní soustava </w:t>
      </w:r>
    </w:p>
    <w:p w14:paraId="0E6E7DD2" w14:textId="77777777" w:rsidR="00026D21" w:rsidRPr="00026D21" w:rsidRDefault="00026D21" w:rsidP="009B586D">
      <w:pPr>
        <w:numPr>
          <w:ilvl w:val="0"/>
          <w:numId w:val="10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funkce centrální banky </w:t>
      </w:r>
    </w:p>
    <w:p w14:paraId="3FDD9EE1" w14:textId="0FC34B0B" w:rsidR="00026D21" w:rsidRPr="00026D21" w:rsidRDefault="00026D21" w:rsidP="009B586D">
      <w:pPr>
        <w:numPr>
          <w:ilvl w:val="0"/>
          <w:numId w:val="10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>činnost</w:t>
      </w:r>
      <w:r w:rsidR="009B586D">
        <w:rPr>
          <w:rFonts w:asciiTheme="minorHAnsi" w:hAnsiTheme="minorHAnsi" w:cstheme="minorHAnsi"/>
          <w:sz w:val="22"/>
          <w:szCs w:val="22"/>
        </w:rPr>
        <w:t>i</w:t>
      </w:r>
      <w:r w:rsidRPr="00026D21">
        <w:rPr>
          <w:rFonts w:asciiTheme="minorHAnsi" w:hAnsiTheme="minorHAnsi" w:cstheme="minorHAnsi"/>
          <w:sz w:val="22"/>
          <w:szCs w:val="22"/>
        </w:rPr>
        <w:t xml:space="preserve"> obchodních bank </w:t>
      </w:r>
    </w:p>
    <w:p w14:paraId="3425036B" w14:textId="77777777" w:rsidR="00026D21" w:rsidRPr="00026D21" w:rsidRDefault="00026D21" w:rsidP="009B586D">
      <w:pPr>
        <w:numPr>
          <w:ilvl w:val="0"/>
          <w:numId w:val="10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druhy úvěrů, žádost o úvěr </w:t>
      </w:r>
    </w:p>
    <w:p w14:paraId="0B00E602" w14:textId="77777777" w:rsidR="00026D21" w:rsidRPr="00026D21" w:rsidRDefault="00026D21" w:rsidP="009B586D">
      <w:pPr>
        <w:ind w:left="552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848ECD" w14:textId="77777777" w:rsidR="00026D21" w:rsidRPr="00026D21" w:rsidRDefault="00026D21" w:rsidP="009B586D">
      <w:pPr>
        <w:spacing w:after="8"/>
        <w:ind w:left="-5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b/>
          <w:sz w:val="22"/>
          <w:szCs w:val="22"/>
        </w:rPr>
        <w:t xml:space="preserve">10. Makroekonomie </w:t>
      </w:r>
    </w:p>
    <w:p w14:paraId="44673187" w14:textId="77777777" w:rsidR="00026D21" w:rsidRPr="00026D21" w:rsidRDefault="00026D21" w:rsidP="009B586D">
      <w:pPr>
        <w:numPr>
          <w:ilvl w:val="0"/>
          <w:numId w:val="11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základní makroekonomické ukazatele </w:t>
      </w:r>
    </w:p>
    <w:p w14:paraId="45E3E6D4" w14:textId="77777777" w:rsidR="00026D21" w:rsidRPr="00026D21" w:rsidRDefault="00026D21" w:rsidP="009B586D">
      <w:pPr>
        <w:numPr>
          <w:ilvl w:val="0"/>
          <w:numId w:val="11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nezaměstnanost, inflace </w:t>
      </w:r>
    </w:p>
    <w:p w14:paraId="531B243D" w14:textId="77777777" w:rsidR="00026D21" w:rsidRPr="00026D21" w:rsidRDefault="00026D21" w:rsidP="009B586D">
      <w:pPr>
        <w:numPr>
          <w:ilvl w:val="0"/>
          <w:numId w:val="11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HDP a hospodářský růst </w:t>
      </w:r>
    </w:p>
    <w:p w14:paraId="5B0BE265" w14:textId="52229613" w:rsidR="00026D21" w:rsidRPr="00026D21" w:rsidRDefault="00026D21" w:rsidP="009B586D">
      <w:pPr>
        <w:spacing w:after="30"/>
        <w:rPr>
          <w:rFonts w:asciiTheme="minorHAnsi" w:hAnsiTheme="minorHAnsi" w:cstheme="minorHAnsi"/>
          <w:sz w:val="22"/>
          <w:szCs w:val="22"/>
        </w:rPr>
      </w:pPr>
    </w:p>
    <w:p w14:paraId="71F92C8E" w14:textId="02275D57" w:rsidR="00026D21" w:rsidRPr="00026D21" w:rsidRDefault="00026D21" w:rsidP="009B586D">
      <w:pPr>
        <w:spacing w:after="8"/>
        <w:ind w:left="-5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b/>
          <w:sz w:val="22"/>
          <w:szCs w:val="22"/>
        </w:rPr>
        <w:t xml:space="preserve">11. </w:t>
      </w:r>
      <w:r w:rsidR="009B586D">
        <w:rPr>
          <w:rFonts w:asciiTheme="minorHAnsi" w:hAnsiTheme="minorHAnsi" w:cstheme="minorHAnsi"/>
          <w:b/>
          <w:sz w:val="22"/>
          <w:szCs w:val="22"/>
        </w:rPr>
        <w:t>Hospodářská politika státu</w:t>
      </w:r>
      <w:r w:rsidRPr="00026D2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67AA215" w14:textId="15963A22" w:rsidR="00026D21" w:rsidRDefault="009B586D" w:rsidP="009B586D">
      <w:pPr>
        <w:numPr>
          <w:ilvl w:val="0"/>
          <w:numId w:val="12"/>
        </w:numPr>
        <w:ind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podstata a cíle hospodářské politiky</w:t>
      </w:r>
    </w:p>
    <w:p w14:paraId="0762CA7C" w14:textId="381A6DB6" w:rsidR="009B586D" w:rsidRDefault="009B586D" w:rsidP="009B586D">
      <w:pPr>
        <w:numPr>
          <w:ilvl w:val="0"/>
          <w:numId w:val="12"/>
        </w:numPr>
        <w:ind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fiskální politika a státní rozpočet</w:t>
      </w:r>
    </w:p>
    <w:p w14:paraId="13E30C56" w14:textId="4FEABCED" w:rsidR="009B586D" w:rsidRDefault="009B586D" w:rsidP="009B586D">
      <w:pPr>
        <w:numPr>
          <w:ilvl w:val="0"/>
          <w:numId w:val="12"/>
        </w:numPr>
        <w:ind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měnová a důchodová politika</w:t>
      </w:r>
    </w:p>
    <w:p w14:paraId="03AF7402" w14:textId="78EF5643" w:rsidR="009B586D" w:rsidRPr="00026D21" w:rsidRDefault="009B586D" w:rsidP="009B586D">
      <w:pPr>
        <w:numPr>
          <w:ilvl w:val="0"/>
          <w:numId w:val="12"/>
        </w:numPr>
        <w:ind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struktura a výkonnost národního hospodářství</w:t>
      </w:r>
    </w:p>
    <w:p w14:paraId="39A8F14C" w14:textId="77777777" w:rsidR="00026D21" w:rsidRPr="00026D21" w:rsidRDefault="00026D21" w:rsidP="009B586D">
      <w:pPr>
        <w:spacing w:after="31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3DB924" w14:textId="77777777" w:rsidR="00026D21" w:rsidRPr="00026D21" w:rsidRDefault="00026D21" w:rsidP="009B586D">
      <w:pPr>
        <w:spacing w:after="8"/>
        <w:ind w:left="-5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b/>
          <w:sz w:val="22"/>
          <w:szCs w:val="22"/>
        </w:rPr>
        <w:t xml:space="preserve">12. Zahraniční obchod  </w:t>
      </w:r>
    </w:p>
    <w:p w14:paraId="57F46D53" w14:textId="77777777" w:rsidR="00026D21" w:rsidRPr="00026D21" w:rsidRDefault="00026D21" w:rsidP="009B586D">
      <w:pPr>
        <w:numPr>
          <w:ilvl w:val="0"/>
          <w:numId w:val="13"/>
        </w:numPr>
        <w:spacing w:after="27"/>
        <w:ind w:hanging="379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úloha a význam zahraničního obchodu </w:t>
      </w:r>
    </w:p>
    <w:p w14:paraId="5712DB6C" w14:textId="77777777" w:rsidR="00026D21" w:rsidRPr="00026D21" w:rsidRDefault="00026D21" w:rsidP="009B586D">
      <w:pPr>
        <w:numPr>
          <w:ilvl w:val="0"/>
          <w:numId w:val="13"/>
        </w:numPr>
        <w:spacing w:after="27"/>
        <w:ind w:hanging="379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formy zahraničního obchodu </w:t>
      </w:r>
    </w:p>
    <w:p w14:paraId="0978A903" w14:textId="77777777" w:rsidR="00026D21" w:rsidRPr="00026D21" w:rsidRDefault="00026D21" w:rsidP="009B586D">
      <w:pPr>
        <w:numPr>
          <w:ilvl w:val="0"/>
          <w:numId w:val="13"/>
        </w:numPr>
        <w:spacing w:after="27"/>
        <w:ind w:hanging="379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vývozní a dovozní operace </w:t>
      </w:r>
    </w:p>
    <w:p w14:paraId="74F88558" w14:textId="77777777" w:rsidR="00026D21" w:rsidRPr="00026D21" w:rsidRDefault="00026D21" w:rsidP="009B586D">
      <w:pPr>
        <w:numPr>
          <w:ilvl w:val="0"/>
          <w:numId w:val="13"/>
        </w:numPr>
        <w:ind w:hanging="379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zahraničně obchodní politika </w:t>
      </w:r>
    </w:p>
    <w:p w14:paraId="7D207614" w14:textId="77777777" w:rsidR="00026D21" w:rsidRPr="00026D21" w:rsidRDefault="00026D21" w:rsidP="009B586D">
      <w:pPr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5ED9DF" w14:textId="77777777" w:rsidR="00026D21" w:rsidRPr="00026D21" w:rsidRDefault="00026D21" w:rsidP="009B586D">
      <w:pPr>
        <w:spacing w:after="8"/>
        <w:ind w:left="-5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b/>
          <w:sz w:val="22"/>
          <w:szCs w:val="22"/>
        </w:rPr>
        <w:t xml:space="preserve">13. Podstata marketingu </w:t>
      </w:r>
    </w:p>
    <w:p w14:paraId="0ED91C8D" w14:textId="77777777" w:rsidR="00026D21" w:rsidRPr="00026D21" w:rsidRDefault="00026D21" w:rsidP="009B586D">
      <w:pPr>
        <w:numPr>
          <w:ilvl w:val="0"/>
          <w:numId w:val="14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pojem marketing, základní podnikatelské koncepce </w:t>
      </w:r>
    </w:p>
    <w:p w14:paraId="3A290D36" w14:textId="77777777" w:rsidR="00026D21" w:rsidRPr="00026D21" w:rsidRDefault="00026D21" w:rsidP="009B586D">
      <w:pPr>
        <w:numPr>
          <w:ilvl w:val="0"/>
          <w:numId w:val="14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význam a obsah marketingu </w:t>
      </w:r>
    </w:p>
    <w:p w14:paraId="53ECAF1A" w14:textId="77777777" w:rsidR="00026D21" w:rsidRPr="00026D21" w:rsidRDefault="00026D21" w:rsidP="009B586D">
      <w:pPr>
        <w:numPr>
          <w:ilvl w:val="0"/>
          <w:numId w:val="14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marketingový mix </w:t>
      </w:r>
    </w:p>
    <w:p w14:paraId="3A065429" w14:textId="77777777" w:rsidR="00026D21" w:rsidRPr="00026D21" w:rsidRDefault="00026D21" w:rsidP="009B586D">
      <w:pPr>
        <w:numPr>
          <w:ilvl w:val="0"/>
          <w:numId w:val="14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prostředí marketingu – vlivy vnitřní a vnější (mikroprostředí a makroprostředí) </w:t>
      </w:r>
    </w:p>
    <w:p w14:paraId="1FD768F6" w14:textId="77777777" w:rsidR="00026D21" w:rsidRPr="00026D21" w:rsidRDefault="00026D21" w:rsidP="009B586D">
      <w:pPr>
        <w:spacing w:after="31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5E26475" w14:textId="77777777" w:rsidR="00026D21" w:rsidRPr="00026D21" w:rsidRDefault="00026D21" w:rsidP="009B586D">
      <w:pPr>
        <w:spacing w:after="8"/>
        <w:ind w:left="-5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b/>
          <w:sz w:val="22"/>
          <w:szCs w:val="22"/>
        </w:rPr>
        <w:t xml:space="preserve">14. Výrobek a jeho životní cyklus </w:t>
      </w:r>
    </w:p>
    <w:p w14:paraId="7934B418" w14:textId="77777777" w:rsidR="00026D21" w:rsidRPr="00026D21" w:rsidRDefault="00026D21" w:rsidP="009B586D">
      <w:pPr>
        <w:numPr>
          <w:ilvl w:val="0"/>
          <w:numId w:val="15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členění výrobků, výrobní sortiment </w:t>
      </w:r>
    </w:p>
    <w:p w14:paraId="75EDE384" w14:textId="77777777" w:rsidR="00026D21" w:rsidRPr="00026D21" w:rsidRDefault="00026D21" w:rsidP="009B586D">
      <w:pPr>
        <w:numPr>
          <w:ilvl w:val="0"/>
          <w:numId w:val="15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značka výrobku, obal a služby </w:t>
      </w:r>
    </w:p>
    <w:p w14:paraId="423E473F" w14:textId="77777777" w:rsidR="00026D21" w:rsidRPr="00026D21" w:rsidRDefault="00026D21" w:rsidP="009B586D">
      <w:pPr>
        <w:numPr>
          <w:ilvl w:val="0"/>
          <w:numId w:val="15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vývoj výrobku </w:t>
      </w:r>
    </w:p>
    <w:p w14:paraId="6A40254F" w14:textId="77777777" w:rsidR="00026D21" w:rsidRPr="00026D21" w:rsidRDefault="00026D21" w:rsidP="009B586D">
      <w:pPr>
        <w:numPr>
          <w:ilvl w:val="0"/>
          <w:numId w:val="15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životní cyklus výrobku </w:t>
      </w:r>
    </w:p>
    <w:p w14:paraId="39E43758" w14:textId="77777777" w:rsidR="00026D21" w:rsidRPr="00026D21" w:rsidRDefault="00026D21" w:rsidP="009B586D">
      <w:pPr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52DE4E" w14:textId="4D1158D5" w:rsidR="00026D21" w:rsidRDefault="00026D21" w:rsidP="009B586D"/>
    <w:p w14:paraId="23ACDFD6" w14:textId="27E39D75" w:rsidR="00026D21" w:rsidRDefault="00026D21" w:rsidP="009B586D"/>
    <w:p w14:paraId="2E3C900E" w14:textId="77777777" w:rsidR="009B586D" w:rsidRDefault="009B586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987455F" w14:textId="77777777" w:rsidR="009B586D" w:rsidRDefault="009B586D" w:rsidP="009B586D">
      <w:pPr>
        <w:spacing w:after="8"/>
        <w:ind w:left="-5"/>
        <w:rPr>
          <w:rFonts w:asciiTheme="minorHAnsi" w:hAnsiTheme="minorHAnsi" w:cstheme="minorHAnsi"/>
          <w:b/>
          <w:sz w:val="22"/>
          <w:szCs w:val="22"/>
        </w:rPr>
      </w:pPr>
    </w:p>
    <w:p w14:paraId="5731605E" w14:textId="77777777" w:rsidR="009B586D" w:rsidRDefault="009B586D" w:rsidP="009B586D">
      <w:pPr>
        <w:spacing w:after="8"/>
        <w:ind w:left="-5"/>
        <w:rPr>
          <w:rFonts w:asciiTheme="minorHAnsi" w:hAnsiTheme="minorHAnsi" w:cstheme="minorHAnsi"/>
          <w:b/>
          <w:sz w:val="22"/>
          <w:szCs w:val="22"/>
        </w:rPr>
      </w:pPr>
    </w:p>
    <w:p w14:paraId="3A13D81A" w14:textId="757CFE36" w:rsidR="00026D21" w:rsidRPr="00026D21" w:rsidRDefault="00026D21" w:rsidP="009B586D">
      <w:pPr>
        <w:spacing w:after="8"/>
        <w:ind w:left="-5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b/>
          <w:sz w:val="22"/>
          <w:szCs w:val="22"/>
        </w:rPr>
        <w:t xml:space="preserve">15. Cenová politika firmy </w:t>
      </w:r>
    </w:p>
    <w:p w14:paraId="2656429A" w14:textId="77777777" w:rsidR="00026D21" w:rsidRPr="00026D21" w:rsidRDefault="00026D21" w:rsidP="009B586D">
      <w:pPr>
        <w:numPr>
          <w:ilvl w:val="0"/>
          <w:numId w:val="16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podstata a cíle cenové politiky </w:t>
      </w:r>
    </w:p>
    <w:p w14:paraId="5645C9AA" w14:textId="77777777" w:rsidR="00026D21" w:rsidRPr="00026D21" w:rsidRDefault="00026D21" w:rsidP="009B586D">
      <w:pPr>
        <w:numPr>
          <w:ilvl w:val="0"/>
          <w:numId w:val="16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metody a strategie stanovení ceny </w:t>
      </w:r>
    </w:p>
    <w:p w14:paraId="4E564FAE" w14:textId="77777777" w:rsidR="00026D21" w:rsidRPr="00026D21" w:rsidRDefault="00026D21" w:rsidP="009B586D">
      <w:pPr>
        <w:numPr>
          <w:ilvl w:val="0"/>
          <w:numId w:val="16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cenové změny </w:t>
      </w:r>
    </w:p>
    <w:p w14:paraId="603BA6A4" w14:textId="77777777" w:rsidR="00026D21" w:rsidRPr="00026D21" w:rsidRDefault="00026D21" w:rsidP="009B586D">
      <w:pPr>
        <w:numPr>
          <w:ilvl w:val="0"/>
          <w:numId w:val="16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slevy a srážky z ceny </w:t>
      </w:r>
    </w:p>
    <w:p w14:paraId="6B74D903" w14:textId="77777777" w:rsidR="00026D21" w:rsidRPr="00026D21" w:rsidRDefault="00026D21" w:rsidP="009B586D">
      <w:pPr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B63675" w14:textId="77777777" w:rsidR="00026D21" w:rsidRPr="00026D21" w:rsidRDefault="00026D21" w:rsidP="009B586D">
      <w:pPr>
        <w:spacing w:after="8"/>
        <w:ind w:left="-5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b/>
          <w:sz w:val="22"/>
          <w:szCs w:val="22"/>
        </w:rPr>
        <w:t xml:space="preserve">16. Propagace </w:t>
      </w:r>
    </w:p>
    <w:p w14:paraId="755415C5" w14:textId="77777777" w:rsidR="00026D21" w:rsidRPr="00026D21" w:rsidRDefault="00026D21" w:rsidP="009B586D">
      <w:pPr>
        <w:numPr>
          <w:ilvl w:val="0"/>
          <w:numId w:val="17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reklama </w:t>
      </w:r>
    </w:p>
    <w:p w14:paraId="35D41CBB" w14:textId="77777777" w:rsidR="00026D21" w:rsidRPr="00026D21" w:rsidRDefault="00026D21" w:rsidP="009B586D">
      <w:pPr>
        <w:numPr>
          <w:ilvl w:val="0"/>
          <w:numId w:val="17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podpora prodeje a publicita </w:t>
      </w:r>
    </w:p>
    <w:p w14:paraId="255EF6A5" w14:textId="77777777" w:rsidR="00026D21" w:rsidRPr="00026D21" w:rsidRDefault="00026D21" w:rsidP="009B586D">
      <w:pPr>
        <w:numPr>
          <w:ilvl w:val="0"/>
          <w:numId w:val="17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přímý marketing a osobní prodej </w:t>
      </w:r>
    </w:p>
    <w:p w14:paraId="4728E112" w14:textId="77777777" w:rsidR="00026D21" w:rsidRPr="00026D21" w:rsidRDefault="00026D21" w:rsidP="009B586D">
      <w:pPr>
        <w:ind w:left="192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4F542C" w14:textId="77777777" w:rsidR="00026D21" w:rsidRPr="00026D21" w:rsidRDefault="00026D21" w:rsidP="009B586D">
      <w:pPr>
        <w:spacing w:after="8"/>
        <w:ind w:left="-5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b/>
          <w:sz w:val="22"/>
          <w:szCs w:val="22"/>
        </w:rPr>
        <w:t xml:space="preserve">17. Distribuce </w:t>
      </w:r>
    </w:p>
    <w:p w14:paraId="2C5CCD4A" w14:textId="5C682515" w:rsidR="00026D21" w:rsidRPr="00026D21" w:rsidRDefault="009B586D" w:rsidP="009B586D">
      <w:pPr>
        <w:numPr>
          <w:ilvl w:val="0"/>
          <w:numId w:val="18"/>
        </w:numPr>
        <w:ind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funkce a </w:t>
      </w:r>
      <w:r w:rsidR="00026D21" w:rsidRPr="00026D21">
        <w:rPr>
          <w:rFonts w:asciiTheme="minorHAnsi" w:hAnsiTheme="minorHAnsi" w:cstheme="minorHAnsi"/>
          <w:sz w:val="22"/>
          <w:szCs w:val="22"/>
        </w:rPr>
        <w:t xml:space="preserve">organizace prodejních cest </w:t>
      </w:r>
    </w:p>
    <w:p w14:paraId="7F3C5749" w14:textId="77777777" w:rsidR="00026D21" w:rsidRPr="00026D21" w:rsidRDefault="00026D21" w:rsidP="009B586D">
      <w:pPr>
        <w:numPr>
          <w:ilvl w:val="0"/>
          <w:numId w:val="18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velkoobchod – funkce a formy </w:t>
      </w:r>
    </w:p>
    <w:p w14:paraId="48ED8FB1" w14:textId="77777777" w:rsidR="00026D21" w:rsidRPr="00026D21" w:rsidRDefault="00026D21" w:rsidP="009B586D">
      <w:pPr>
        <w:numPr>
          <w:ilvl w:val="0"/>
          <w:numId w:val="18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maloobchod – funkce a formy </w:t>
      </w:r>
    </w:p>
    <w:p w14:paraId="5CAE6306" w14:textId="77777777" w:rsidR="00026D21" w:rsidRPr="00026D21" w:rsidRDefault="00026D21" w:rsidP="009B586D">
      <w:pPr>
        <w:numPr>
          <w:ilvl w:val="0"/>
          <w:numId w:val="18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obchodní síť ČR </w:t>
      </w:r>
    </w:p>
    <w:p w14:paraId="2919C256" w14:textId="77777777" w:rsidR="00026D21" w:rsidRPr="00026D21" w:rsidRDefault="00026D21" w:rsidP="009B586D">
      <w:pPr>
        <w:spacing w:after="31"/>
        <w:ind w:left="192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4118F5" w14:textId="77777777" w:rsidR="00026D21" w:rsidRPr="00026D21" w:rsidRDefault="00026D21" w:rsidP="009B586D">
      <w:pPr>
        <w:spacing w:after="8"/>
        <w:ind w:left="-5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b/>
          <w:sz w:val="22"/>
          <w:szCs w:val="22"/>
        </w:rPr>
        <w:t xml:space="preserve">18. Úvod do managementu, manažer </w:t>
      </w:r>
    </w:p>
    <w:p w14:paraId="4867664A" w14:textId="77777777" w:rsidR="00026D21" w:rsidRPr="00026D21" w:rsidRDefault="00026D21" w:rsidP="009B586D">
      <w:pPr>
        <w:numPr>
          <w:ilvl w:val="0"/>
          <w:numId w:val="19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definice a obsah managementu  </w:t>
      </w:r>
    </w:p>
    <w:p w14:paraId="41CC0551" w14:textId="77777777" w:rsidR="00026D21" w:rsidRPr="00026D21" w:rsidRDefault="00026D21" w:rsidP="009B586D">
      <w:pPr>
        <w:numPr>
          <w:ilvl w:val="0"/>
          <w:numId w:val="19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postavení manažera v organizaci, manažerské úrovně </w:t>
      </w:r>
    </w:p>
    <w:p w14:paraId="4AF4C57F" w14:textId="77777777" w:rsidR="00026D21" w:rsidRPr="00026D21" w:rsidRDefault="00026D21" w:rsidP="009B586D">
      <w:pPr>
        <w:numPr>
          <w:ilvl w:val="0"/>
          <w:numId w:val="19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předpoklady manažerské práce </w:t>
      </w:r>
    </w:p>
    <w:p w14:paraId="2B498782" w14:textId="77777777" w:rsidR="00026D21" w:rsidRPr="00026D21" w:rsidRDefault="00026D21" w:rsidP="009B586D">
      <w:pPr>
        <w:numPr>
          <w:ilvl w:val="0"/>
          <w:numId w:val="19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styl řídící práce manažera </w:t>
      </w:r>
    </w:p>
    <w:p w14:paraId="3EE04F0F" w14:textId="77777777" w:rsidR="00026D21" w:rsidRPr="00026D21" w:rsidRDefault="00026D21" w:rsidP="009B586D">
      <w:pPr>
        <w:spacing w:after="31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45BB34" w14:textId="77777777" w:rsidR="00026D21" w:rsidRPr="00026D21" w:rsidRDefault="00026D21" w:rsidP="009B586D">
      <w:pPr>
        <w:spacing w:after="8"/>
        <w:ind w:left="-5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b/>
          <w:sz w:val="22"/>
          <w:szCs w:val="22"/>
        </w:rPr>
        <w:t xml:space="preserve">19. Plánování a kontrola </w:t>
      </w:r>
    </w:p>
    <w:p w14:paraId="142BA20B" w14:textId="77777777" w:rsidR="00026D21" w:rsidRPr="00026D21" w:rsidRDefault="00026D21" w:rsidP="009B586D">
      <w:pPr>
        <w:numPr>
          <w:ilvl w:val="0"/>
          <w:numId w:val="20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pojem plánování </w:t>
      </w:r>
    </w:p>
    <w:p w14:paraId="68F445E7" w14:textId="77777777" w:rsidR="00026D21" w:rsidRPr="00026D21" w:rsidRDefault="00026D21" w:rsidP="009B586D">
      <w:pPr>
        <w:numPr>
          <w:ilvl w:val="0"/>
          <w:numId w:val="20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strategické, taktické a operativní plánování </w:t>
      </w:r>
    </w:p>
    <w:p w14:paraId="7E2A9AD0" w14:textId="52504099" w:rsidR="00026D21" w:rsidRPr="00026D21" w:rsidRDefault="009B586D" w:rsidP="009B586D">
      <w:pPr>
        <w:numPr>
          <w:ilvl w:val="0"/>
          <w:numId w:val="20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SWOT analýza</w:t>
      </w:r>
    </w:p>
    <w:p w14:paraId="43820CFB" w14:textId="77777777" w:rsidR="00026D21" w:rsidRPr="00026D21" w:rsidRDefault="00026D21" w:rsidP="009B586D">
      <w:pPr>
        <w:numPr>
          <w:ilvl w:val="0"/>
          <w:numId w:val="20"/>
        </w:numPr>
        <w:spacing w:after="27"/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kontrolní proces </w:t>
      </w:r>
    </w:p>
    <w:p w14:paraId="6F38D6EB" w14:textId="77777777" w:rsidR="00026D21" w:rsidRPr="00026D21" w:rsidRDefault="00026D21" w:rsidP="009B586D">
      <w:pPr>
        <w:numPr>
          <w:ilvl w:val="0"/>
          <w:numId w:val="20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druhy kontrol v obchodním podniku </w:t>
      </w:r>
    </w:p>
    <w:p w14:paraId="7299D820" w14:textId="77777777" w:rsidR="00026D21" w:rsidRPr="00026D21" w:rsidRDefault="00026D21" w:rsidP="009B586D">
      <w:pPr>
        <w:spacing w:after="32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52D0D" w14:textId="77777777" w:rsidR="00026D21" w:rsidRPr="00026D21" w:rsidRDefault="00026D21" w:rsidP="009B586D">
      <w:pPr>
        <w:spacing w:after="8"/>
        <w:ind w:left="-5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b/>
          <w:sz w:val="22"/>
          <w:szCs w:val="22"/>
        </w:rPr>
        <w:t xml:space="preserve">20. Personální management a motivování </w:t>
      </w:r>
    </w:p>
    <w:p w14:paraId="2A1A39C8" w14:textId="77777777" w:rsidR="00B707F2" w:rsidRPr="00B707F2" w:rsidRDefault="00B707F2" w:rsidP="00B707F2">
      <w:pPr>
        <w:numPr>
          <w:ilvl w:val="0"/>
          <w:numId w:val="20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B707F2">
        <w:rPr>
          <w:rFonts w:asciiTheme="minorHAnsi" w:hAnsiTheme="minorHAnsi" w:cstheme="minorHAnsi"/>
          <w:sz w:val="22"/>
          <w:szCs w:val="22"/>
        </w:rPr>
        <w:t xml:space="preserve">náplň personálního řízení </w:t>
      </w:r>
    </w:p>
    <w:p w14:paraId="4B27888B" w14:textId="77777777" w:rsidR="00B707F2" w:rsidRPr="00B707F2" w:rsidRDefault="00B707F2" w:rsidP="00B707F2">
      <w:pPr>
        <w:numPr>
          <w:ilvl w:val="0"/>
          <w:numId w:val="20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B707F2">
        <w:rPr>
          <w:rFonts w:asciiTheme="minorHAnsi" w:hAnsiTheme="minorHAnsi" w:cstheme="minorHAnsi"/>
          <w:sz w:val="22"/>
          <w:szCs w:val="22"/>
        </w:rPr>
        <w:t xml:space="preserve">získávání vhodných pracovníků </w:t>
      </w:r>
    </w:p>
    <w:p w14:paraId="46AE22FF" w14:textId="77777777" w:rsidR="00B707F2" w:rsidRPr="00B707F2" w:rsidRDefault="00B707F2" w:rsidP="00B707F2">
      <w:pPr>
        <w:numPr>
          <w:ilvl w:val="0"/>
          <w:numId w:val="20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B707F2">
        <w:rPr>
          <w:rFonts w:asciiTheme="minorHAnsi" w:hAnsiTheme="minorHAnsi" w:cstheme="minorHAnsi"/>
          <w:sz w:val="22"/>
          <w:szCs w:val="22"/>
        </w:rPr>
        <w:t xml:space="preserve">posuzování a hodnocení pracovníků </w:t>
      </w:r>
    </w:p>
    <w:p w14:paraId="21817D0F" w14:textId="77777777" w:rsidR="00B707F2" w:rsidRPr="00B707F2" w:rsidRDefault="00B707F2" w:rsidP="00B707F2">
      <w:pPr>
        <w:numPr>
          <w:ilvl w:val="0"/>
          <w:numId w:val="20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B707F2">
        <w:rPr>
          <w:rFonts w:asciiTheme="minorHAnsi" w:hAnsiTheme="minorHAnsi" w:cstheme="minorHAnsi"/>
          <w:sz w:val="22"/>
          <w:szCs w:val="22"/>
        </w:rPr>
        <w:t xml:space="preserve">systémy odměňování a péče o zaměstnance </w:t>
      </w:r>
    </w:p>
    <w:p w14:paraId="2DA85AFE" w14:textId="278ECDFD" w:rsidR="00026D21" w:rsidRPr="00026D21" w:rsidRDefault="00026D21" w:rsidP="009B586D">
      <w:pPr>
        <w:numPr>
          <w:ilvl w:val="0"/>
          <w:numId w:val="21"/>
        </w:numPr>
        <w:ind w:hanging="360"/>
        <w:rPr>
          <w:rFonts w:asciiTheme="minorHAnsi" w:hAnsiTheme="minorHAnsi" w:cstheme="minorHAnsi"/>
          <w:sz w:val="22"/>
          <w:szCs w:val="22"/>
        </w:rPr>
      </w:pPr>
      <w:r w:rsidRPr="00026D21">
        <w:rPr>
          <w:rFonts w:asciiTheme="minorHAnsi" w:hAnsiTheme="minorHAnsi" w:cstheme="minorHAnsi"/>
          <w:sz w:val="22"/>
          <w:szCs w:val="22"/>
        </w:rPr>
        <w:t xml:space="preserve">motivace a motivační nástroje v obchodním </w:t>
      </w:r>
      <w:r w:rsidR="00B707F2">
        <w:rPr>
          <w:rFonts w:asciiTheme="minorHAnsi" w:hAnsiTheme="minorHAnsi" w:cstheme="minorHAnsi"/>
          <w:sz w:val="22"/>
          <w:szCs w:val="22"/>
        </w:rPr>
        <w:t>firmě</w:t>
      </w:r>
      <w:r w:rsidRPr="00026D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B78AE1" w14:textId="77777777" w:rsidR="00026D21" w:rsidRDefault="00026D21" w:rsidP="009B586D">
      <w:r>
        <w:t xml:space="preserve"> </w:t>
      </w:r>
    </w:p>
    <w:p w14:paraId="5257B3F3" w14:textId="77777777" w:rsidR="00026D21" w:rsidRDefault="00026D21" w:rsidP="009B586D">
      <w:r>
        <w:t xml:space="preserve"> </w:t>
      </w:r>
    </w:p>
    <w:p w14:paraId="20DAF52A" w14:textId="705C9EBC" w:rsidR="00026D21" w:rsidRDefault="00026D21" w:rsidP="009B586D">
      <w:r>
        <w:t xml:space="preserve"> </w:t>
      </w:r>
    </w:p>
    <w:p w14:paraId="0AFC117F" w14:textId="77777777" w:rsidR="00026D21" w:rsidRDefault="00026D21" w:rsidP="009B586D">
      <w:r>
        <w:t xml:space="preserve"> </w:t>
      </w:r>
    </w:p>
    <w:p w14:paraId="7D2D179D" w14:textId="4874702E" w:rsidR="00132548" w:rsidRPr="00026D21" w:rsidRDefault="00026D21" w:rsidP="009B586D">
      <w:pPr>
        <w:spacing w:after="17"/>
      </w:pPr>
      <w:r>
        <w:t xml:space="preserve"> </w:t>
      </w:r>
    </w:p>
    <w:sectPr w:rsidR="00132548" w:rsidRPr="00026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61" w:left="1417" w:header="708" w:footer="5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DCC1" w14:textId="77777777" w:rsidR="00D331FC" w:rsidRDefault="00D331FC">
      <w:r>
        <w:separator/>
      </w:r>
    </w:p>
  </w:endnote>
  <w:endnote w:type="continuationSeparator" w:id="0">
    <w:p w14:paraId="1B5C381C" w14:textId="77777777" w:rsidR="00D331FC" w:rsidRDefault="00D3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6F14" w14:textId="77777777" w:rsidR="00132548" w:rsidRDefault="001325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AB8E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2BC2800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757516E" w14:textId="321C0636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ORBIS, Mateřská škola, Základní škola a Střední škola, s.r.o.  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              BÚ: </w:t>
    </w:r>
    <w:r w:rsidR="00D04FD5">
      <w:rPr>
        <w:rFonts w:ascii="Calibri" w:eastAsia="Calibri" w:hAnsi="Calibri" w:cs="Calibri"/>
        <w:color w:val="221E1F"/>
        <w:sz w:val="16"/>
        <w:szCs w:val="16"/>
      </w:rPr>
      <w:t>1002942661</w:t>
    </w:r>
    <w:r>
      <w:rPr>
        <w:rFonts w:ascii="Calibri" w:eastAsia="Calibri" w:hAnsi="Calibri" w:cs="Calibri"/>
        <w:color w:val="221E1F"/>
        <w:sz w:val="16"/>
        <w:szCs w:val="16"/>
      </w:rPr>
      <w:t>/0</w:t>
    </w:r>
    <w:r w:rsidR="00D04FD5">
      <w:rPr>
        <w:rFonts w:ascii="Calibri" w:eastAsia="Calibri" w:hAnsi="Calibri" w:cs="Calibri"/>
        <w:color w:val="221E1F"/>
        <w:sz w:val="16"/>
        <w:szCs w:val="16"/>
      </w:rPr>
      <w:t>1</w:t>
    </w:r>
    <w:r>
      <w:rPr>
        <w:rFonts w:ascii="Calibri" w:eastAsia="Calibri" w:hAnsi="Calibri" w:cs="Calibri"/>
        <w:color w:val="221E1F"/>
        <w:sz w:val="16"/>
        <w:szCs w:val="16"/>
      </w:rPr>
      <w:t>00</w:t>
    </w:r>
    <w:r>
      <w:rPr>
        <w:rFonts w:ascii="Calibri" w:eastAsia="Calibri" w:hAnsi="Calibri" w:cs="Calibri"/>
        <w:color w:val="221E1F"/>
        <w:sz w:val="16"/>
        <w:szCs w:val="16"/>
      </w:rPr>
      <w:br/>
      <w:t>nám. T. G. Masaryka 1279, 760 01 Zlín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IČ: 262 15 829      </w:t>
    </w:r>
  </w:p>
  <w:p w14:paraId="7BDBC319" w14:textId="77777777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>Spol. zapsána v OR vedeném Krajským soudem v Brně oddíl C, vložka 37357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>DIČ: CZ 262 15 829</w:t>
    </w:r>
  </w:p>
  <w:p w14:paraId="38D883A1" w14:textId="2E6427DB" w:rsidR="00EE1FD6" w:rsidRDefault="009D25D0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Tel.: 576 037 </w:t>
    </w:r>
    <w:r w:rsidR="00D04FD5">
      <w:rPr>
        <w:rFonts w:ascii="Calibri" w:eastAsia="Calibri" w:hAnsi="Calibri" w:cs="Calibri"/>
        <w:color w:val="221E1F"/>
        <w:sz w:val="16"/>
        <w:szCs w:val="16"/>
      </w:rPr>
      <w:t>216</w:t>
    </w:r>
    <w:r>
      <w:rPr>
        <w:rFonts w:ascii="Calibri" w:eastAsia="Calibri" w:hAnsi="Calibri" w:cs="Calibri"/>
        <w:color w:val="221E1F"/>
        <w:sz w:val="16"/>
        <w:szCs w:val="16"/>
      </w:rPr>
      <w:t xml:space="preserve">, e-mail: </w:t>
    </w:r>
    <w:r w:rsidR="00D04FD5">
      <w:rPr>
        <w:rFonts w:ascii="Calibri" w:eastAsia="Calibri" w:hAnsi="Calibri" w:cs="Calibri"/>
        <w:color w:val="221E1F"/>
        <w:sz w:val="16"/>
        <w:szCs w:val="16"/>
      </w:rPr>
      <w:t>s</w:t>
    </w:r>
    <w:r>
      <w:rPr>
        <w:rFonts w:ascii="Calibri" w:eastAsia="Calibri" w:hAnsi="Calibri" w:cs="Calibri"/>
        <w:color w:val="221E1F"/>
        <w:sz w:val="16"/>
        <w:szCs w:val="16"/>
      </w:rPr>
      <w:t>szl@orbis</w:t>
    </w:r>
    <w:r w:rsidR="00CD0C7D">
      <w:rPr>
        <w:rFonts w:ascii="Calibri" w:eastAsia="Calibri" w:hAnsi="Calibri" w:cs="Calibri"/>
        <w:color w:val="221E1F"/>
        <w:sz w:val="16"/>
        <w:szCs w:val="16"/>
      </w:rPr>
      <w:t>zlin</w:t>
    </w:r>
    <w:r>
      <w:rPr>
        <w:rFonts w:ascii="Calibri" w:eastAsia="Calibri" w:hAnsi="Calibri" w:cs="Calibri"/>
        <w:color w:val="221E1F"/>
        <w:sz w:val="16"/>
        <w:szCs w:val="16"/>
      </w:rPr>
      <w:t>.cz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</w:t>
    </w:r>
    <w:r>
      <w:rPr>
        <w:rFonts w:ascii="Calibri" w:eastAsia="Calibri" w:hAnsi="Calibri" w:cs="Calibri"/>
        <w:color w:val="221E1F"/>
        <w:sz w:val="16"/>
        <w:szCs w:val="16"/>
      </w:rPr>
      <w:tab/>
    </w:r>
    <w:hyperlink r:id="rId1" w:history="1">
      <w:r w:rsidR="00427238" w:rsidRPr="002526D7">
        <w:rPr>
          <w:rStyle w:val="Hypertextovodkaz"/>
          <w:rFonts w:ascii="Calibri" w:eastAsia="Calibri" w:hAnsi="Calibri" w:cs="Calibri"/>
          <w:sz w:val="16"/>
          <w:szCs w:val="16"/>
        </w:rPr>
        <w:t>www.orbiszlin.cz</w:t>
      </w:r>
    </w:hyperlink>
  </w:p>
  <w:p w14:paraId="653E808B" w14:textId="77777777" w:rsidR="00EE1FD6" w:rsidRDefault="009D25D0">
    <w:r>
      <w:rPr>
        <w:rFonts w:ascii="Calibri" w:eastAsia="Calibri" w:hAnsi="Calibri" w:cs="Calibri"/>
        <w:sz w:val="16"/>
        <w:szCs w:val="16"/>
      </w:rPr>
      <w:t>Datová schránka: 5du45t4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8E23" w14:textId="77777777" w:rsidR="00132548" w:rsidRDefault="001325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3E30" w14:textId="77777777" w:rsidR="00D331FC" w:rsidRDefault="00D331FC">
      <w:r>
        <w:separator/>
      </w:r>
    </w:p>
  </w:footnote>
  <w:footnote w:type="continuationSeparator" w:id="0">
    <w:p w14:paraId="7231C221" w14:textId="77777777" w:rsidR="00D331FC" w:rsidRDefault="00D3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2E99" w14:textId="77777777" w:rsidR="00132548" w:rsidRDefault="001325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BC58" w14:textId="5A1B23E5" w:rsidR="00EE1FD6" w:rsidRDefault="009B69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76584D3" wp14:editId="627F973E">
          <wp:simplePos x="0" y="0"/>
          <wp:positionH relativeFrom="column">
            <wp:posOffset>-243840</wp:posOffset>
          </wp:positionH>
          <wp:positionV relativeFrom="paragraph">
            <wp:posOffset>-64135</wp:posOffset>
          </wp:positionV>
          <wp:extent cx="1485900" cy="638175"/>
          <wp:effectExtent l="0" t="0" r="0" b="9525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D25D0">
      <w:rPr>
        <w:rFonts w:ascii="Calibri" w:eastAsia="Calibri" w:hAnsi="Calibri" w:cs="Calibri"/>
        <w:b/>
        <w:color w:val="222222"/>
        <w:sz w:val="28"/>
        <w:szCs w:val="28"/>
        <w:highlight w:val="white"/>
      </w:rPr>
      <w:t>ORBIS, Mateřská škola, Základní škola a Střední škola, s.r.o</w:t>
    </w:r>
    <w:r w:rsidR="009D25D0">
      <w:rPr>
        <w:rFonts w:ascii="Arial" w:eastAsia="Arial" w:hAnsi="Arial" w:cs="Arial"/>
        <w:b/>
        <w:color w:val="222222"/>
        <w:highlight w:val="white"/>
      </w:rPr>
      <w:t>.</w:t>
    </w:r>
  </w:p>
  <w:p w14:paraId="49816A43" w14:textId="0FD65438" w:rsidR="00EE1FD6" w:rsidRDefault="001C0605" w:rsidP="00347F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t xml:space="preserve"> </w:t>
    </w:r>
    <w:r w:rsidR="009D25D0">
      <w:rPr>
        <w:rFonts w:ascii="Calibri" w:eastAsia="Calibri" w:hAnsi="Calibri" w:cs="Calibri"/>
        <w:color w:val="000000"/>
        <w:sz w:val="28"/>
        <w:szCs w:val="28"/>
      </w:rPr>
      <w:t>nám. T. G. Masaryka 1279, 760 01 Zlín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4658" w14:textId="77777777" w:rsidR="00132548" w:rsidRDefault="001325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2ACB"/>
    <w:multiLevelType w:val="hybridMultilevel"/>
    <w:tmpl w:val="D77EB246"/>
    <w:lvl w:ilvl="0" w:tplc="AB882406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6D18E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4F04A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69BA0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C01C6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6244A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605E0C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8288A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0FD10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5842AD"/>
    <w:multiLevelType w:val="hybridMultilevel"/>
    <w:tmpl w:val="51000074"/>
    <w:lvl w:ilvl="0" w:tplc="B3403AF0">
      <w:start w:val="1"/>
      <w:numFmt w:val="bullet"/>
      <w:lvlText w:val="-"/>
      <w:lvlJc w:val="left"/>
      <w:pPr>
        <w:ind w:left="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2B16A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0216A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AF30C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A5D0A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45FA8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6C8DA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64990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4D360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693FDD"/>
    <w:multiLevelType w:val="hybridMultilevel"/>
    <w:tmpl w:val="DACA3598"/>
    <w:lvl w:ilvl="0" w:tplc="53C04698">
      <w:start w:val="1"/>
      <w:numFmt w:val="decimal"/>
      <w:lvlText w:val="%1."/>
      <w:lvlJc w:val="left"/>
      <w:pPr>
        <w:ind w:left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6FC7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827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AF89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85E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835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CC3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810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8304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681724"/>
    <w:multiLevelType w:val="hybridMultilevel"/>
    <w:tmpl w:val="E59C466C"/>
    <w:lvl w:ilvl="0" w:tplc="20862F36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C6F08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86E12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0E486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AEB62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AE45C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69B1C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24B96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43892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184A80"/>
    <w:multiLevelType w:val="hybridMultilevel"/>
    <w:tmpl w:val="C456CE00"/>
    <w:lvl w:ilvl="0" w:tplc="9098958A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2089A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CE7E2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5E685A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63776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6A26A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10731C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22210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A64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A7453B"/>
    <w:multiLevelType w:val="hybridMultilevel"/>
    <w:tmpl w:val="3E165B2E"/>
    <w:lvl w:ilvl="0" w:tplc="878A3F56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AB6A6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AFC48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E305E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236AA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4AB3C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CB9CC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23C68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86C32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474CB2"/>
    <w:multiLevelType w:val="hybridMultilevel"/>
    <w:tmpl w:val="0AEC54F6"/>
    <w:lvl w:ilvl="0" w:tplc="D4009AD2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928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C60A6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65FD2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8D0B4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6EB1C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6C808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0AE72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0662E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6F50DB"/>
    <w:multiLevelType w:val="hybridMultilevel"/>
    <w:tmpl w:val="3AA0645A"/>
    <w:lvl w:ilvl="0" w:tplc="4DC4E40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34CF2592"/>
    <w:multiLevelType w:val="hybridMultilevel"/>
    <w:tmpl w:val="FF82C058"/>
    <w:lvl w:ilvl="0" w:tplc="6960ED02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A0720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2839C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414CE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E9EF2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24B3E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29778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08A54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4E1B4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1A617F"/>
    <w:multiLevelType w:val="hybridMultilevel"/>
    <w:tmpl w:val="0B981E3C"/>
    <w:lvl w:ilvl="0" w:tplc="6414D7E0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0FE96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ADCA4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406BA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873A6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B6EE92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4B3AC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4FB4C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A7ABA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8127C8"/>
    <w:multiLevelType w:val="hybridMultilevel"/>
    <w:tmpl w:val="B37AF66C"/>
    <w:lvl w:ilvl="0" w:tplc="1E1C6CEC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EDDB4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AFE46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615DE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85246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98F384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C47CC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38686E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66CEB0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BA743E"/>
    <w:multiLevelType w:val="hybridMultilevel"/>
    <w:tmpl w:val="763E85EA"/>
    <w:lvl w:ilvl="0" w:tplc="E1587DF8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0CF50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20848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8EF2E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60594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024C2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47D6E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6CF5A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A98B2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024CCE"/>
    <w:multiLevelType w:val="hybridMultilevel"/>
    <w:tmpl w:val="7D021A22"/>
    <w:lvl w:ilvl="0" w:tplc="072C9FDE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07D04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C52FA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CE8F4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F6017C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496D6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4B0BC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8C99E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C5724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AF6F00"/>
    <w:multiLevelType w:val="hybridMultilevel"/>
    <w:tmpl w:val="5D389662"/>
    <w:lvl w:ilvl="0" w:tplc="D25E1398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A75B4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AAE14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A29FA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4FA1C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0FB5E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44280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03D80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83EAE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BE19C6"/>
    <w:multiLevelType w:val="hybridMultilevel"/>
    <w:tmpl w:val="CDCA4C62"/>
    <w:lvl w:ilvl="0" w:tplc="AE2AFF6A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6329E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A73E6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2A658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65E30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C18CA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874C8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8E746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EC626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E12778"/>
    <w:multiLevelType w:val="hybridMultilevel"/>
    <w:tmpl w:val="B1221130"/>
    <w:lvl w:ilvl="0" w:tplc="B6F8BE8C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8EC20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2CDCC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27BB0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23F86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441AC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2B84E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266D2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8CD4E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255BBC"/>
    <w:multiLevelType w:val="hybridMultilevel"/>
    <w:tmpl w:val="25A0E622"/>
    <w:lvl w:ilvl="0" w:tplc="500091A6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C9D20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EEFA4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40A44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2B010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ADDA2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EE26A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CDA8C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4AE68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EE101E"/>
    <w:multiLevelType w:val="hybridMultilevel"/>
    <w:tmpl w:val="041ADA72"/>
    <w:lvl w:ilvl="0" w:tplc="C3762914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8AF36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6BCBE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AE14C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E360A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8C1A4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636BC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80918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2F3B2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0E658B"/>
    <w:multiLevelType w:val="hybridMultilevel"/>
    <w:tmpl w:val="A4000882"/>
    <w:lvl w:ilvl="0" w:tplc="E4C04FA0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E439A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00322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D0C984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64CAA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0CD74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AE092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04B70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0CC7E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8D3B8E"/>
    <w:multiLevelType w:val="hybridMultilevel"/>
    <w:tmpl w:val="DEBEB432"/>
    <w:lvl w:ilvl="0" w:tplc="6A90A2B2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01B8C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EFAD2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64180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26FEA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6F1D6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CC0F4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69250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E5508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1813CD"/>
    <w:multiLevelType w:val="hybridMultilevel"/>
    <w:tmpl w:val="C2B2D968"/>
    <w:lvl w:ilvl="0" w:tplc="28664362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660E6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0D56A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65526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2C82A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69DD4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21344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A537E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0D3CA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7F6FF5"/>
    <w:multiLevelType w:val="hybridMultilevel"/>
    <w:tmpl w:val="AE243C90"/>
    <w:lvl w:ilvl="0" w:tplc="ADB0E4B0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44CDC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8FBD2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A129A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0D1E0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2172A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A22EA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A99FC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E2B0A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8098366">
    <w:abstractNumId w:val="2"/>
  </w:num>
  <w:num w:numId="2" w16cid:durableId="138503891">
    <w:abstractNumId w:val="9"/>
  </w:num>
  <w:num w:numId="3" w16cid:durableId="392848238">
    <w:abstractNumId w:val="16"/>
  </w:num>
  <w:num w:numId="4" w16cid:durableId="371156278">
    <w:abstractNumId w:val="4"/>
  </w:num>
  <w:num w:numId="5" w16cid:durableId="1705325723">
    <w:abstractNumId w:val="14"/>
  </w:num>
  <w:num w:numId="6" w16cid:durableId="1899394526">
    <w:abstractNumId w:val="0"/>
  </w:num>
  <w:num w:numId="7" w16cid:durableId="367871875">
    <w:abstractNumId w:val="20"/>
  </w:num>
  <w:num w:numId="8" w16cid:durableId="1663701561">
    <w:abstractNumId w:val="11"/>
  </w:num>
  <w:num w:numId="9" w16cid:durableId="976449980">
    <w:abstractNumId w:val="12"/>
  </w:num>
  <w:num w:numId="10" w16cid:durableId="1420177184">
    <w:abstractNumId w:val="10"/>
  </w:num>
  <w:num w:numId="11" w16cid:durableId="595092822">
    <w:abstractNumId w:val="19"/>
  </w:num>
  <w:num w:numId="12" w16cid:durableId="507061637">
    <w:abstractNumId w:val="8"/>
  </w:num>
  <w:num w:numId="13" w16cid:durableId="41906354">
    <w:abstractNumId w:val="1"/>
  </w:num>
  <w:num w:numId="14" w16cid:durableId="154150166">
    <w:abstractNumId w:val="17"/>
  </w:num>
  <w:num w:numId="15" w16cid:durableId="341736535">
    <w:abstractNumId w:val="15"/>
  </w:num>
  <w:num w:numId="16" w16cid:durableId="2079132035">
    <w:abstractNumId w:val="21"/>
  </w:num>
  <w:num w:numId="17" w16cid:durableId="151459121">
    <w:abstractNumId w:val="6"/>
  </w:num>
  <w:num w:numId="18" w16cid:durableId="120152452">
    <w:abstractNumId w:val="5"/>
  </w:num>
  <w:num w:numId="19" w16cid:durableId="1280719484">
    <w:abstractNumId w:val="3"/>
  </w:num>
  <w:num w:numId="20" w16cid:durableId="165903692">
    <w:abstractNumId w:val="18"/>
  </w:num>
  <w:num w:numId="21" w16cid:durableId="1371759349">
    <w:abstractNumId w:val="13"/>
  </w:num>
  <w:num w:numId="22" w16cid:durableId="1847097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D6"/>
    <w:rsid w:val="00026D21"/>
    <w:rsid w:val="00035303"/>
    <w:rsid w:val="000561D0"/>
    <w:rsid w:val="00057E5C"/>
    <w:rsid w:val="00116B4C"/>
    <w:rsid w:val="001275EA"/>
    <w:rsid w:val="00132548"/>
    <w:rsid w:val="001A598F"/>
    <w:rsid w:val="001C0605"/>
    <w:rsid w:val="001F32A7"/>
    <w:rsid w:val="0021638B"/>
    <w:rsid w:val="00243036"/>
    <w:rsid w:val="00332C64"/>
    <w:rsid w:val="00347F92"/>
    <w:rsid w:val="003A3385"/>
    <w:rsid w:val="003A62C8"/>
    <w:rsid w:val="00414BE6"/>
    <w:rsid w:val="0041660E"/>
    <w:rsid w:val="00427238"/>
    <w:rsid w:val="00431672"/>
    <w:rsid w:val="00460898"/>
    <w:rsid w:val="0048026A"/>
    <w:rsid w:val="00482904"/>
    <w:rsid w:val="00594B2B"/>
    <w:rsid w:val="00666765"/>
    <w:rsid w:val="00717420"/>
    <w:rsid w:val="00801E66"/>
    <w:rsid w:val="008128CD"/>
    <w:rsid w:val="008C4546"/>
    <w:rsid w:val="009551B4"/>
    <w:rsid w:val="009B586D"/>
    <w:rsid w:val="009B69E6"/>
    <w:rsid w:val="009D25D0"/>
    <w:rsid w:val="00A73BAF"/>
    <w:rsid w:val="00A96931"/>
    <w:rsid w:val="00AD1745"/>
    <w:rsid w:val="00AF6BEB"/>
    <w:rsid w:val="00B05F48"/>
    <w:rsid w:val="00B22D9D"/>
    <w:rsid w:val="00B2562A"/>
    <w:rsid w:val="00B46DEF"/>
    <w:rsid w:val="00B678D0"/>
    <w:rsid w:val="00B707F2"/>
    <w:rsid w:val="00B863F1"/>
    <w:rsid w:val="00B93DAB"/>
    <w:rsid w:val="00B94ACB"/>
    <w:rsid w:val="00C03E39"/>
    <w:rsid w:val="00C45288"/>
    <w:rsid w:val="00CD0C7D"/>
    <w:rsid w:val="00D04FD5"/>
    <w:rsid w:val="00D17313"/>
    <w:rsid w:val="00D331FC"/>
    <w:rsid w:val="00D6149B"/>
    <w:rsid w:val="00D62E92"/>
    <w:rsid w:val="00D7112E"/>
    <w:rsid w:val="00D72C1E"/>
    <w:rsid w:val="00E3349A"/>
    <w:rsid w:val="00E53842"/>
    <w:rsid w:val="00E55E94"/>
    <w:rsid w:val="00E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56DA"/>
  <w15:docId w15:val="{A1918131-4418-4592-B926-94E7B1D0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966"/>
    <w:rPr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3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3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4272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72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057E5C"/>
    <w:pPr>
      <w:widowControl w:val="0"/>
      <w:autoSpaceDE w:val="0"/>
      <w:autoSpaceDN w:val="0"/>
    </w:pPr>
    <w:rPr>
      <w:rFonts w:ascii="Myriad Pro" w:eastAsia="Myriad Pro" w:hAnsi="Myriad Pro" w:cs="Myriad Pro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57E5C"/>
    <w:rPr>
      <w:rFonts w:ascii="Myriad Pro" w:eastAsia="Myriad Pro" w:hAnsi="Myriad Pro" w:cs="Myriad Pro"/>
      <w:sz w:val="24"/>
      <w:szCs w:val="24"/>
      <w:lang w:eastAsia="en-US"/>
    </w:rPr>
  </w:style>
  <w:style w:type="paragraph" w:styleId="Bezmezer">
    <w:name w:val="No Spacing"/>
    <w:uiPriority w:val="1"/>
    <w:qFormat/>
    <w:rsid w:val="00B2562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B2562A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biszl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ZL3</dc:creator>
  <cp:lastModifiedBy>Ivana Jiroutová</cp:lastModifiedBy>
  <cp:revision>2</cp:revision>
  <cp:lastPrinted>2021-09-03T08:32:00Z</cp:lastPrinted>
  <dcterms:created xsi:type="dcterms:W3CDTF">2022-10-31T12:53:00Z</dcterms:created>
  <dcterms:modified xsi:type="dcterms:W3CDTF">2022-10-31T12:53:00Z</dcterms:modified>
</cp:coreProperties>
</file>